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4D5" w:rsidRDefault="00AB34D5" w:rsidP="00AB34D5">
      <w:pPr>
        <w:autoSpaceDE w:val="0"/>
        <w:autoSpaceDN w:val="0"/>
        <w:adjustRightInd w:val="0"/>
        <w:spacing w:after="0" w:line="312" w:lineRule="auto"/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eastAsia="pl-PL"/>
        </w:rPr>
        <w:drawing>
          <wp:inline distT="0" distB="0" distL="0" distR="0">
            <wp:extent cx="4754880" cy="426720"/>
            <wp:effectExtent l="0" t="0" r="762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488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34D5" w:rsidRPr="00AB34D5" w:rsidRDefault="00AB34D5" w:rsidP="00AB34D5">
      <w:pPr>
        <w:autoSpaceDE w:val="0"/>
        <w:autoSpaceDN w:val="0"/>
        <w:adjustRightInd w:val="0"/>
        <w:spacing w:after="0" w:line="312" w:lineRule="auto"/>
        <w:jc w:val="center"/>
        <w:rPr>
          <w:rFonts w:ascii="Lucida Console" w:hAnsi="Lucida Console" w:cs="Lucida Console"/>
          <w:color w:val="000000"/>
          <w:sz w:val="20"/>
          <w:szCs w:val="20"/>
        </w:rPr>
      </w:pPr>
      <w:r w:rsidRPr="00AB34D5">
        <w:rPr>
          <w:rFonts w:ascii="Lucida Console" w:hAnsi="Lucida Console" w:cs="Lucida Console"/>
          <w:color w:val="000000"/>
          <w:sz w:val="20"/>
          <w:szCs w:val="20"/>
        </w:rPr>
        <w:t>Dane do obliczeń stężeń w sieci receptorów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Lucida Console" w:hAnsi="Lucida Console" w:cs="Lucida Console"/>
          <w:color w:val="000000"/>
          <w:sz w:val="16"/>
          <w:szCs w:val="16"/>
        </w:rPr>
      </w:pPr>
    </w:p>
    <w:p w:rsidR="00AB34D5" w:rsidRDefault="00AB34D5" w:rsidP="00AB34D5">
      <w:pPr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Nazwa projektu: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Budowa obwodnicy Kowalewa Pomorskiego w ciągu drogi krajowej nr 15</w:t>
      </w:r>
    </w:p>
    <w:p w:rsidR="00AB34D5" w:rsidRDefault="00AB34D5" w:rsidP="00AB34D5">
      <w:pPr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 xml:space="preserve">Wariant </w:t>
      </w:r>
      <w:r w:rsidR="00E376F4">
        <w:rPr>
          <w:rFonts w:ascii="Times New Roman" w:hAnsi="Times New Roman" w:cs="Times New Roman"/>
          <w:b/>
          <w:bCs/>
          <w:color w:val="000000"/>
          <w:sz w:val="24"/>
          <w:szCs w:val="24"/>
        </w:rPr>
        <w:t>3.</w:t>
      </w:r>
      <w:r w:rsidR="00B14123"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</w:p>
    <w:p w:rsidR="00AB34D5" w:rsidRDefault="00AB34D5" w:rsidP="00AB34D5">
      <w:pPr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Rok 2030</w:t>
      </w:r>
    </w:p>
    <w:p w:rsid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>Zestawienie natężenia ruchu pojazdów, poj/h</w:t>
      </w:r>
    </w:p>
    <w:tbl>
      <w:tblPr>
        <w:tblW w:w="4420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996"/>
        <w:gridCol w:w="4594"/>
        <w:gridCol w:w="1280"/>
        <w:gridCol w:w="1280"/>
        <w:gridCol w:w="1279"/>
      </w:tblGrid>
      <w:tr w:rsidR="00AB34D5" w:rsidTr="00AB34D5">
        <w:trPr>
          <w:jc w:val="center"/>
        </w:trPr>
        <w:tc>
          <w:tcPr>
            <w:tcW w:w="528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Symbol</w:t>
            </w:r>
          </w:p>
        </w:tc>
        <w:tc>
          <w:tcPr>
            <w:tcW w:w="2436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Nazwa emitora</w:t>
            </w:r>
          </w:p>
        </w:tc>
        <w:tc>
          <w:tcPr>
            <w:tcW w:w="679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Długość, km</w:t>
            </w:r>
          </w:p>
        </w:tc>
        <w:tc>
          <w:tcPr>
            <w:tcW w:w="679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1 okres</w:t>
            </w:r>
          </w:p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730 godz.</w:t>
            </w:r>
          </w:p>
        </w:tc>
        <w:tc>
          <w:tcPr>
            <w:tcW w:w="678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2 okres</w:t>
            </w:r>
          </w:p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8030 godz.</w:t>
            </w:r>
          </w:p>
        </w:tc>
      </w:tr>
      <w:tr w:rsidR="00AB34D5" w:rsidTr="00AB34D5">
        <w:tblPrEx>
          <w:tblCellSpacing w:w="-8" w:type="nil"/>
        </w:tblPrEx>
        <w:trPr>
          <w:tblCellSpacing w:w="-8" w:type="nil"/>
          <w:jc w:val="center"/>
        </w:trPr>
        <w:tc>
          <w:tcPr>
            <w:tcW w:w="528" w:type="pct"/>
            <w:vAlign w:val="center"/>
          </w:tcPr>
          <w:p w:rsidR="00AB34D5" w:rsidRPr="006F5639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E-</w:t>
            </w:r>
            <w:r w:rsidR="007A4089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2436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 xml:space="preserve">Odcinek nr </w:t>
            </w:r>
            <w:r w:rsidR="007A4089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 xml:space="preserve"> – Obwodnica (DK15) – </w:t>
            </w:r>
          </w:p>
          <w:p w:rsidR="00AB34D5" w:rsidRPr="006F5639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 xml:space="preserve">od </w:t>
            </w:r>
            <w:r w:rsidR="007A4089">
              <w:rPr>
                <w:rFonts w:ascii="Arial" w:hAnsi="Arial" w:cs="Arial"/>
                <w:color w:val="000000"/>
                <w:sz w:val="18"/>
                <w:szCs w:val="18"/>
              </w:rPr>
              <w:t>DP2108C do istniejącej DK15</w:t>
            </w:r>
          </w:p>
        </w:tc>
        <w:tc>
          <w:tcPr>
            <w:tcW w:w="679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0,4</w:t>
            </w:r>
          </w:p>
        </w:tc>
        <w:tc>
          <w:tcPr>
            <w:tcW w:w="679" w:type="pct"/>
            <w:vAlign w:val="center"/>
          </w:tcPr>
          <w:p w:rsidR="00AB34D5" w:rsidRPr="006F5639" w:rsidRDefault="007A4089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958</w:t>
            </w:r>
          </w:p>
        </w:tc>
        <w:tc>
          <w:tcPr>
            <w:tcW w:w="678" w:type="pct"/>
            <w:vAlign w:val="center"/>
          </w:tcPr>
          <w:p w:rsidR="00AB34D5" w:rsidRDefault="007A4089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397</w:t>
            </w:r>
          </w:p>
        </w:tc>
      </w:tr>
    </w:tbl>
    <w:p w:rsid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E13AB4" w:rsidRDefault="00E13AB4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7A4089" w:rsidRDefault="007A4089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>Emisja w poszczególnych okresach, Mg (metale kg)</w:t>
      </w:r>
    </w:p>
    <w:tbl>
      <w:tblPr>
        <w:tblW w:w="2736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3062"/>
        <w:gridCol w:w="1387"/>
        <w:gridCol w:w="1387"/>
      </w:tblGrid>
      <w:tr w:rsidR="00AB34D5" w:rsidTr="00AB34D5">
        <w:trPr>
          <w:jc w:val="center"/>
        </w:trPr>
        <w:tc>
          <w:tcPr>
            <w:tcW w:w="2624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Substancja /okres</w:t>
            </w:r>
          </w:p>
        </w:tc>
        <w:tc>
          <w:tcPr>
            <w:tcW w:w="118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1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730 h</w:t>
            </w:r>
          </w:p>
          <w:p w:rsidR="00AB34D5" w:rsidRDefault="007A4089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</w:rPr>
              <w:t>958</w:t>
            </w:r>
            <w:r w:rsidR="00AB34D5">
              <w:rPr>
                <w:rFonts w:ascii="Arial" w:hAnsi="Arial" w:cs="Arial"/>
                <w:sz w:val="20"/>
                <w:szCs w:val="20"/>
                <w:lang/>
              </w:rPr>
              <w:t>poj/h</w:t>
            </w:r>
          </w:p>
        </w:tc>
        <w:tc>
          <w:tcPr>
            <w:tcW w:w="118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2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8030 h</w:t>
            </w:r>
          </w:p>
          <w:p w:rsidR="00AB34D5" w:rsidRDefault="007A4089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</w:rPr>
              <w:t>397</w:t>
            </w:r>
            <w:r w:rsidR="00AB34D5">
              <w:rPr>
                <w:rFonts w:ascii="Arial" w:hAnsi="Arial" w:cs="Arial"/>
                <w:sz w:val="20"/>
                <w:szCs w:val="20"/>
                <w:lang/>
              </w:rPr>
              <w:t>poj/h</w:t>
            </w:r>
          </w:p>
        </w:tc>
      </w:tr>
      <w:tr w:rsidR="007A4089" w:rsidTr="009F3556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CO</w:t>
            </w:r>
          </w:p>
        </w:tc>
        <w:tc>
          <w:tcPr>
            <w:tcW w:w="1188" w:type="pct"/>
          </w:tcPr>
          <w:p w:rsidR="007A4089" w:rsidRPr="006F563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4089">
              <w:rPr>
                <w:rFonts w:ascii="Arial" w:hAnsi="Arial" w:cs="Arial"/>
                <w:sz w:val="20"/>
                <w:szCs w:val="20"/>
              </w:rPr>
              <w:t>0,113</w:t>
            </w:r>
          </w:p>
        </w:tc>
        <w:tc>
          <w:tcPr>
            <w:tcW w:w="1188" w:type="pct"/>
          </w:tcPr>
          <w:p w:rsidR="007A4089" w:rsidRPr="006F563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4089">
              <w:rPr>
                <w:rFonts w:ascii="Arial" w:hAnsi="Arial" w:cs="Arial"/>
                <w:sz w:val="20"/>
                <w:szCs w:val="20"/>
              </w:rPr>
              <w:t>0,51</w:t>
            </w:r>
          </w:p>
        </w:tc>
      </w:tr>
      <w:tr w:rsidR="007A4089" w:rsidTr="009F3556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NOx</w:t>
            </w:r>
          </w:p>
        </w:tc>
        <w:tc>
          <w:tcPr>
            <w:tcW w:w="1188" w:type="pct"/>
          </w:tcPr>
          <w:p w:rsidR="007A4089" w:rsidRPr="006F563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4089">
              <w:rPr>
                <w:rFonts w:ascii="Arial" w:hAnsi="Arial" w:cs="Arial"/>
                <w:sz w:val="20"/>
                <w:szCs w:val="20"/>
              </w:rPr>
              <w:t>0,118</w:t>
            </w:r>
          </w:p>
        </w:tc>
        <w:tc>
          <w:tcPr>
            <w:tcW w:w="1188" w:type="pct"/>
          </w:tcPr>
          <w:p w:rsidR="007A4089" w:rsidRPr="006F563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4089">
              <w:rPr>
                <w:rFonts w:ascii="Arial" w:hAnsi="Arial" w:cs="Arial"/>
                <w:sz w:val="20"/>
                <w:szCs w:val="20"/>
              </w:rPr>
              <w:t>0,54</w:t>
            </w:r>
          </w:p>
        </w:tc>
      </w:tr>
      <w:tr w:rsidR="007A4089" w:rsidTr="009F3556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Pył ogółem</w:t>
            </w:r>
          </w:p>
        </w:tc>
        <w:tc>
          <w:tcPr>
            <w:tcW w:w="1188" w:type="pct"/>
          </w:tcPr>
          <w:p w:rsidR="007A4089" w:rsidRPr="006F563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4089">
              <w:rPr>
                <w:rFonts w:ascii="Arial" w:hAnsi="Arial" w:cs="Arial"/>
                <w:sz w:val="20"/>
                <w:szCs w:val="20"/>
              </w:rPr>
              <w:t>0,0147</w:t>
            </w:r>
          </w:p>
        </w:tc>
        <w:tc>
          <w:tcPr>
            <w:tcW w:w="1188" w:type="pct"/>
          </w:tcPr>
          <w:p w:rsidR="007A4089" w:rsidRPr="006F563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4089">
              <w:rPr>
                <w:rFonts w:ascii="Arial" w:hAnsi="Arial" w:cs="Arial"/>
                <w:sz w:val="20"/>
                <w:szCs w:val="20"/>
              </w:rPr>
              <w:t>0,067</w:t>
            </w:r>
          </w:p>
        </w:tc>
      </w:tr>
      <w:tr w:rsidR="007A4089" w:rsidTr="009F3556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Węglowodory alifatyczne</w:t>
            </w:r>
          </w:p>
        </w:tc>
        <w:tc>
          <w:tcPr>
            <w:tcW w:w="1188" w:type="pct"/>
          </w:tcPr>
          <w:p w:rsidR="007A4089" w:rsidRPr="006F563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4089">
              <w:rPr>
                <w:rFonts w:ascii="Arial" w:hAnsi="Arial" w:cs="Arial"/>
                <w:sz w:val="20"/>
                <w:szCs w:val="20"/>
              </w:rPr>
              <w:t>0,0079</w:t>
            </w:r>
          </w:p>
        </w:tc>
        <w:tc>
          <w:tcPr>
            <w:tcW w:w="1188" w:type="pct"/>
          </w:tcPr>
          <w:p w:rsidR="007A4089" w:rsidRPr="006F563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4089">
              <w:rPr>
                <w:rFonts w:ascii="Arial" w:hAnsi="Arial" w:cs="Arial"/>
                <w:sz w:val="20"/>
                <w:szCs w:val="20"/>
              </w:rPr>
              <w:t>0,036</w:t>
            </w:r>
          </w:p>
        </w:tc>
      </w:tr>
      <w:tr w:rsidR="007A4089" w:rsidTr="009F3556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Węglowodory aromatyczne</w:t>
            </w:r>
          </w:p>
        </w:tc>
        <w:tc>
          <w:tcPr>
            <w:tcW w:w="1188" w:type="pct"/>
          </w:tcPr>
          <w:p w:rsidR="007A4089" w:rsidRPr="006F563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4089">
              <w:rPr>
                <w:rFonts w:ascii="Arial" w:hAnsi="Arial" w:cs="Arial"/>
                <w:sz w:val="20"/>
                <w:szCs w:val="20"/>
              </w:rPr>
              <w:t>0,00261</w:t>
            </w:r>
          </w:p>
        </w:tc>
        <w:tc>
          <w:tcPr>
            <w:tcW w:w="1188" w:type="pct"/>
          </w:tcPr>
          <w:p w:rsidR="007A4089" w:rsidRPr="006F563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4089">
              <w:rPr>
                <w:rFonts w:ascii="Arial" w:hAnsi="Arial" w:cs="Arial"/>
                <w:sz w:val="20"/>
                <w:szCs w:val="20"/>
              </w:rPr>
              <w:t>0,0119</w:t>
            </w:r>
          </w:p>
        </w:tc>
      </w:tr>
      <w:tr w:rsidR="007A4089" w:rsidTr="009F3556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Benzen</w:t>
            </w:r>
          </w:p>
        </w:tc>
        <w:tc>
          <w:tcPr>
            <w:tcW w:w="1188" w:type="pct"/>
          </w:tcPr>
          <w:p w:rsidR="007A4089" w:rsidRPr="006F563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4089">
              <w:rPr>
                <w:rFonts w:ascii="Arial" w:hAnsi="Arial" w:cs="Arial"/>
                <w:sz w:val="20"/>
                <w:szCs w:val="20"/>
              </w:rPr>
              <w:t>0,000169</w:t>
            </w:r>
          </w:p>
        </w:tc>
        <w:tc>
          <w:tcPr>
            <w:tcW w:w="1188" w:type="pct"/>
          </w:tcPr>
          <w:p w:rsidR="007A4089" w:rsidRPr="006F563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4089">
              <w:rPr>
                <w:rFonts w:ascii="Arial" w:hAnsi="Arial" w:cs="Arial"/>
                <w:sz w:val="20"/>
                <w:szCs w:val="20"/>
              </w:rPr>
              <w:t>0,00077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7A4089" w:rsidRDefault="007A4089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>Zestawienie emisji z wszystkich emitorów</w:t>
      </w:r>
    </w:p>
    <w:tbl>
      <w:tblPr>
        <w:tblW w:w="4985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713"/>
        <w:gridCol w:w="1140"/>
        <w:gridCol w:w="857"/>
        <w:gridCol w:w="1078"/>
        <w:gridCol w:w="1078"/>
        <w:gridCol w:w="1080"/>
        <w:gridCol w:w="1234"/>
        <w:gridCol w:w="1234"/>
        <w:gridCol w:w="1110"/>
        <w:gridCol w:w="1110"/>
      </w:tblGrid>
      <w:tr w:rsidR="00AB34D5" w:rsidTr="00AB34D5">
        <w:trPr>
          <w:jc w:val="center"/>
        </w:trPr>
        <w:tc>
          <w:tcPr>
            <w:tcW w:w="335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Symbol</w:t>
            </w:r>
          </w:p>
        </w:tc>
        <w:tc>
          <w:tcPr>
            <w:tcW w:w="536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Nazwa emitora</w:t>
            </w:r>
          </w:p>
        </w:tc>
        <w:tc>
          <w:tcPr>
            <w:tcW w:w="403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Długość drogi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km</w:t>
            </w:r>
          </w:p>
        </w:tc>
        <w:tc>
          <w:tcPr>
            <w:tcW w:w="507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CO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07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NOx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0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Pył ogółem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80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Węglowodory alifatyczne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80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Węglowodory aromatyczne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22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Benzen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22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GWP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MgCO</w:t>
            </w:r>
            <w:r>
              <w:rPr>
                <w:rFonts w:ascii="Arial" w:hAnsi="Arial" w:cs="Arial"/>
                <w:color w:val="000000"/>
                <w:position w:val="-2"/>
                <w:sz w:val="10"/>
                <w:szCs w:val="10"/>
                <w:lang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e</w:t>
            </w:r>
          </w:p>
        </w:tc>
      </w:tr>
      <w:tr w:rsidR="00AB34D5" w:rsidTr="00AB34D5">
        <w:tblPrEx>
          <w:tblCellSpacing w:w="-8" w:type="nil"/>
        </w:tblPrEx>
        <w:trPr>
          <w:tblCellSpacing w:w="-8" w:type="nil"/>
          <w:jc w:val="center"/>
        </w:trPr>
        <w:tc>
          <w:tcPr>
            <w:tcW w:w="335" w:type="pct"/>
            <w:vAlign w:val="center"/>
          </w:tcPr>
          <w:p w:rsidR="00AB34D5" w:rsidRPr="006F5639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E-</w:t>
            </w:r>
            <w:r w:rsidR="007A4089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536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 xml:space="preserve">Odcinek nr </w:t>
            </w:r>
            <w:r w:rsidR="007A4089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 xml:space="preserve"> – Obwodnica (DK15) – </w:t>
            </w:r>
          </w:p>
          <w:p w:rsidR="00AB34D5" w:rsidRDefault="007A4089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 DP2108C do istniejącej DK15</w:t>
            </w:r>
          </w:p>
        </w:tc>
        <w:tc>
          <w:tcPr>
            <w:tcW w:w="403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0,4</w:t>
            </w:r>
          </w:p>
        </w:tc>
        <w:tc>
          <w:tcPr>
            <w:tcW w:w="507" w:type="pct"/>
            <w:vAlign w:val="center"/>
          </w:tcPr>
          <w:p w:rsidR="00AB34D5" w:rsidRPr="006F5639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</w:t>
            </w:r>
            <w:r w:rsidR="007A4089">
              <w:rPr>
                <w:rFonts w:ascii="Arial" w:hAnsi="Arial" w:cs="Arial"/>
                <w:color w:val="000000"/>
                <w:sz w:val="16"/>
                <w:szCs w:val="16"/>
              </w:rPr>
              <w:t>627</w:t>
            </w:r>
          </w:p>
        </w:tc>
        <w:tc>
          <w:tcPr>
            <w:tcW w:w="507" w:type="pct"/>
            <w:vAlign w:val="center"/>
          </w:tcPr>
          <w:p w:rsidR="00AB34D5" w:rsidRPr="006F5639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</w:t>
            </w:r>
            <w:r w:rsidR="007A4089">
              <w:rPr>
                <w:rFonts w:ascii="Arial" w:hAnsi="Arial" w:cs="Arial"/>
                <w:color w:val="000000"/>
                <w:sz w:val="16"/>
                <w:szCs w:val="16"/>
              </w:rPr>
              <w:t>656</w:t>
            </w:r>
          </w:p>
        </w:tc>
        <w:tc>
          <w:tcPr>
            <w:tcW w:w="508" w:type="pct"/>
            <w:vAlign w:val="center"/>
          </w:tcPr>
          <w:p w:rsidR="00AB34D5" w:rsidRPr="006F5639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</w:t>
            </w:r>
            <w:r w:rsidR="007A4089">
              <w:rPr>
                <w:rFonts w:ascii="Arial" w:hAnsi="Arial" w:cs="Arial"/>
                <w:color w:val="000000"/>
                <w:sz w:val="16"/>
                <w:szCs w:val="16"/>
              </w:rPr>
              <w:t>815</w:t>
            </w:r>
          </w:p>
        </w:tc>
        <w:tc>
          <w:tcPr>
            <w:tcW w:w="580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</w:t>
            </w:r>
            <w:r w:rsidR="007A4089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  <w:r w:rsidR="006F5639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  <w:r w:rsidR="007A4089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580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0,01</w:t>
            </w:r>
            <w:r w:rsidR="007A4089">
              <w:rPr>
                <w:rFonts w:ascii="Arial" w:hAnsi="Arial" w:cs="Arial"/>
                <w:color w:val="000000"/>
                <w:sz w:val="16"/>
                <w:szCs w:val="16"/>
              </w:rPr>
              <w:t>453</w:t>
            </w:r>
          </w:p>
        </w:tc>
        <w:tc>
          <w:tcPr>
            <w:tcW w:w="522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0,000</w:t>
            </w:r>
            <w:r w:rsidR="007A4089">
              <w:rPr>
                <w:rFonts w:ascii="Arial" w:hAnsi="Arial" w:cs="Arial"/>
                <w:color w:val="000000"/>
                <w:sz w:val="16"/>
                <w:szCs w:val="16"/>
              </w:rPr>
              <w:t>94</w:t>
            </w:r>
          </w:p>
        </w:tc>
        <w:tc>
          <w:tcPr>
            <w:tcW w:w="522" w:type="pct"/>
            <w:vAlign w:val="center"/>
          </w:tcPr>
          <w:p w:rsidR="00AB34D5" w:rsidRDefault="007A4089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377</w:t>
            </w:r>
          </w:p>
        </w:tc>
      </w:tr>
      <w:tr w:rsidR="007A4089" w:rsidTr="00AB34D5">
        <w:tblPrEx>
          <w:tblCellSpacing w:w="-8" w:type="nil"/>
        </w:tblPrEx>
        <w:trPr>
          <w:tblCellSpacing w:w="-8" w:type="nil"/>
          <w:jc w:val="center"/>
        </w:trPr>
        <w:tc>
          <w:tcPr>
            <w:tcW w:w="1274" w:type="pct"/>
            <w:gridSpan w:val="3"/>
            <w:vAlign w:val="center"/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</w:p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Suma</w:t>
            </w:r>
          </w:p>
        </w:tc>
        <w:tc>
          <w:tcPr>
            <w:tcW w:w="507" w:type="pct"/>
            <w:vAlign w:val="center"/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627</w:t>
            </w:r>
          </w:p>
        </w:tc>
        <w:tc>
          <w:tcPr>
            <w:tcW w:w="507" w:type="pct"/>
            <w:vAlign w:val="center"/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656</w:t>
            </w:r>
          </w:p>
        </w:tc>
        <w:tc>
          <w:tcPr>
            <w:tcW w:w="508" w:type="pct"/>
            <w:vAlign w:val="center"/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815</w:t>
            </w:r>
          </w:p>
        </w:tc>
        <w:tc>
          <w:tcPr>
            <w:tcW w:w="580" w:type="pct"/>
            <w:vAlign w:val="center"/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437</w:t>
            </w:r>
          </w:p>
        </w:tc>
        <w:tc>
          <w:tcPr>
            <w:tcW w:w="580" w:type="pct"/>
            <w:vAlign w:val="center"/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453</w:t>
            </w:r>
          </w:p>
        </w:tc>
        <w:tc>
          <w:tcPr>
            <w:tcW w:w="522" w:type="pct"/>
            <w:vAlign w:val="center"/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0,000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94</w:t>
            </w:r>
          </w:p>
        </w:tc>
        <w:tc>
          <w:tcPr>
            <w:tcW w:w="522" w:type="pct"/>
            <w:vAlign w:val="center"/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377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7A4089" w:rsidRDefault="007A4089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 xml:space="preserve">Parametry emitorów i wielkość emisji </w:t>
      </w:r>
    </w:p>
    <w:tbl>
      <w:tblPr>
        <w:tblW w:w="10553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1134"/>
        <w:gridCol w:w="851"/>
        <w:gridCol w:w="709"/>
        <w:gridCol w:w="708"/>
        <w:gridCol w:w="567"/>
        <w:gridCol w:w="496"/>
        <w:gridCol w:w="497"/>
        <w:gridCol w:w="1701"/>
        <w:gridCol w:w="1107"/>
        <w:gridCol w:w="1108"/>
        <w:gridCol w:w="1108"/>
      </w:tblGrid>
      <w:tr w:rsidR="00AB34D5" w:rsidTr="00AB34D5">
        <w:trPr>
          <w:tblHeader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nil"/>
              <w:right w:val="single" w:sz="2" w:space="0" w:color="auto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Nazwa 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emitora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Przekrój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Prędkość gazów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Temp. gazów</w:t>
            </w:r>
          </w:p>
        </w:tc>
        <w:tc>
          <w:tcPr>
            <w:tcW w:w="496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Xe</w:t>
            </w:r>
          </w:p>
        </w:tc>
        <w:tc>
          <w:tcPr>
            <w:tcW w:w="49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Ye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maks.</w:t>
            </w:r>
          </w:p>
        </w:tc>
        <w:tc>
          <w:tcPr>
            <w:tcW w:w="1108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roczna</w:t>
            </w:r>
          </w:p>
        </w:tc>
        <w:tc>
          <w:tcPr>
            <w:tcW w:w="1108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 średnioroczna</w:t>
            </w:r>
          </w:p>
        </w:tc>
      </w:tr>
      <w:tr w:rsidR="00AB34D5" w:rsidTr="00AB34D5">
        <w:trPr>
          <w:tblHeader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m/s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Mg/rok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</w:tr>
      <w:tr w:rsidR="007A4089" w:rsidTr="00AB34D5"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nil"/>
              <w:right w:val="single" w:sz="2" w:space="0" w:color="auto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Odcinek nr 4 – Obwodnica (DK15) – </w:t>
            </w:r>
          </w:p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 DP2108C do istniejącej DK15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  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dł.400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473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0,1544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0,627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0,0716</w:t>
            </w:r>
          </w:p>
        </w:tc>
      </w:tr>
      <w:tr w:rsidR="007A4089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7A4089" w:rsidRDefault="007A4089" w:rsidP="007A4089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 w:rsidP="007A4089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 w:rsidP="007A4089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 w:rsidP="007A4089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 w:rsidP="007A4089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 w:rsidP="007A4089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0,1616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0,656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0,0749</w:t>
            </w:r>
          </w:p>
        </w:tc>
      </w:tr>
      <w:tr w:rsidR="007A4089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7A4089" w:rsidRDefault="007A4089" w:rsidP="007A4089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 w:rsidP="007A4089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 w:rsidP="007A4089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 w:rsidP="007A4089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 w:rsidP="007A4089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 w:rsidP="007A4089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0,02009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0,0815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0,0093</w:t>
            </w:r>
          </w:p>
        </w:tc>
      </w:tr>
      <w:tr w:rsidR="007A4089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7A4089" w:rsidRDefault="007A4089" w:rsidP="007A4089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 w:rsidP="007A4089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 w:rsidP="007A4089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 w:rsidP="007A4089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 w:rsidP="007A4089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 w:rsidP="007A4089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0,00804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0,0326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0,00372</w:t>
            </w:r>
          </w:p>
        </w:tc>
      </w:tr>
      <w:tr w:rsidR="007A4089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7A4089" w:rsidRDefault="007A4089" w:rsidP="007A4089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 w:rsidP="007A4089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 w:rsidP="007A4089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 w:rsidP="007A4089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 w:rsidP="007A4089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 w:rsidP="007A4089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0,02009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0,0815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0,0093</w:t>
            </w:r>
          </w:p>
        </w:tc>
      </w:tr>
      <w:tr w:rsidR="007A4089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7A4089" w:rsidRDefault="007A4089" w:rsidP="007A4089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 w:rsidP="007A4089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 w:rsidP="007A4089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 w:rsidP="007A4089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 w:rsidP="007A4089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 w:rsidP="007A4089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w. alifatyczne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0,01078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0,0437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0,00499</w:t>
            </w:r>
          </w:p>
        </w:tc>
      </w:tr>
      <w:tr w:rsidR="007A4089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7A4089" w:rsidRDefault="007A4089" w:rsidP="007A4089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 w:rsidP="007A4089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 w:rsidP="007A4089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 w:rsidP="007A4089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 w:rsidP="007A4089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 w:rsidP="007A4089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w. aromatyczne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0,00358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0,01453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0,001659</w:t>
            </w:r>
          </w:p>
        </w:tc>
      </w:tr>
      <w:tr w:rsidR="007A4089" w:rsidTr="00AB34D5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2" w:space="0" w:color="auto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single" w:sz="8" w:space="0" w:color="auto"/>
              <w:right w:val="nil"/>
            </w:tcBorders>
          </w:tcPr>
          <w:p w:rsidR="007A4089" w:rsidRDefault="007A4089" w:rsidP="007A4089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A4089" w:rsidRDefault="007A4089" w:rsidP="007A4089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A4089" w:rsidRDefault="007A4089" w:rsidP="007A4089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A4089" w:rsidRDefault="007A4089" w:rsidP="007A4089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A4089" w:rsidRDefault="007A4089" w:rsidP="007A4089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A4089" w:rsidRDefault="007A4089" w:rsidP="007A4089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0,0002318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0,00094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0,0001073</w:t>
            </w:r>
          </w:p>
        </w:tc>
      </w:tr>
    </w:tbl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>Legenda: P -powierzchniowy, L -liniowy, Z -zadaszony B -wylot boczny</w:t>
      </w: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lastRenderedPageBreak/>
        <w:t>Wielkość emisji w okresach</w:t>
      </w:r>
    </w:p>
    <w:tbl>
      <w:tblPr>
        <w:tblW w:w="9363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660"/>
        <w:gridCol w:w="2175"/>
        <w:gridCol w:w="660"/>
        <w:gridCol w:w="2324"/>
        <w:gridCol w:w="1181"/>
        <w:gridCol w:w="1181"/>
        <w:gridCol w:w="1182"/>
      </w:tblGrid>
      <w:tr w:rsidR="00AB34D5" w:rsidTr="00AB34D5">
        <w:trPr>
          <w:tblHeader/>
        </w:trPr>
        <w:tc>
          <w:tcPr>
            <w:tcW w:w="66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7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emitora</w:t>
            </w:r>
          </w:p>
        </w:tc>
        <w:tc>
          <w:tcPr>
            <w:tcW w:w="660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Numer okresu</w:t>
            </w:r>
          </w:p>
        </w:tc>
        <w:tc>
          <w:tcPr>
            <w:tcW w:w="2324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1181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maks.</w:t>
            </w:r>
          </w:p>
        </w:tc>
        <w:tc>
          <w:tcPr>
            <w:tcW w:w="1181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 łączna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 okresie</w:t>
            </w:r>
          </w:p>
        </w:tc>
        <w:tc>
          <w:tcPr>
            <w:tcW w:w="1182" w:type="dxa"/>
            <w:tcBorders>
              <w:top w:val="single" w:sz="2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średnia</w:t>
            </w:r>
          </w:p>
        </w:tc>
      </w:tr>
      <w:tr w:rsidR="00AB34D5" w:rsidTr="00AB34D5">
        <w:trPr>
          <w:tblHeader/>
        </w:trPr>
        <w:tc>
          <w:tcPr>
            <w:tcW w:w="660" w:type="dxa"/>
            <w:tcBorders>
              <w:top w:val="nil"/>
              <w:left w:val="single" w:sz="2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Mg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</w:tr>
      <w:tr w:rsidR="007A4089" w:rsidTr="00AB34D5">
        <w:tc>
          <w:tcPr>
            <w:tcW w:w="66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E-4</w:t>
            </w:r>
          </w:p>
        </w:tc>
        <w:tc>
          <w:tcPr>
            <w:tcW w:w="21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Odcinek nr 4 – </w:t>
            </w:r>
          </w:p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Obwodnica (DK15) – </w:t>
            </w:r>
          </w:p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od DP2108C </w:t>
            </w:r>
          </w:p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 istniejącej DK15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0,1544 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0,1128 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0,1545 </w:t>
            </w:r>
          </w:p>
        </w:tc>
      </w:tr>
      <w:tr w:rsidR="007A4089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0,1616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0,118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0,1617 </w:t>
            </w:r>
          </w:p>
        </w:tc>
      </w:tr>
      <w:tr w:rsidR="007A4089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0,02009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0,01466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0,02009 </w:t>
            </w:r>
          </w:p>
        </w:tc>
      </w:tr>
      <w:tr w:rsidR="007A4089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0,00804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0,00587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0,00804 </w:t>
            </w:r>
          </w:p>
        </w:tc>
      </w:tr>
      <w:tr w:rsidR="007A4089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0,02009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0,01466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0,02009 </w:t>
            </w:r>
          </w:p>
        </w:tc>
      </w:tr>
      <w:tr w:rsidR="007A4089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0,01078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0,00786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0,01077 </w:t>
            </w:r>
          </w:p>
        </w:tc>
      </w:tr>
      <w:tr w:rsidR="007A4089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0,00358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0,002614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0,00358 </w:t>
            </w:r>
          </w:p>
        </w:tc>
      </w:tr>
      <w:tr w:rsidR="007A4089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0,0002318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0,0001691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0,0002317 </w:t>
            </w:r>
          </w:p>
        </w:tc>
      </w:tr>
      <w:tr w:rsidR="007A4089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0,064 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0,514 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0,064 </w:t>
            </w:r>
          </w:p>
        </w:tc>
      </w:tr>
      <w:tr w:rsidR="007A4089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0,067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0,538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0,067 </w:t>
            </w:r>
          </w:p>
        </w:tc>
      </w:tr>
      <w:tr w:rsidR="007A4089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0,00832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0,0668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0,00832 </w:t>
            </w:r>
          </w:p>
        </w:tc>
      </w:tr>
      <w:tr w:rsidR="007A4089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0,00333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0,02676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0,00333 </w:t>
            </w:r>
          </w:p>
        </w:tc>
      </w:tr>
      <w:tr w:rsidR="007A4089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0,00832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0,0668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0,00832 </w:t>
            </w:r>
          </w:p>
        </w:tc>
      </w:tr>
      <w:tr w:rsidR="007A4089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0,00447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0,0358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0,00446 </w:t>
            </w:r>
          </w:p>
        </w:tc>
      </w:tr>
      <w:tr w:rsidR="007A4089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0,001483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0,01192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0,001484 </w:t>
            </w:r>
          </w:p>
        </w:tc>
      </w:tr>
      <w:tr w:rsidR="007A4089" w:rsidTr="00AB34D5">
        <w:tc>
          <w:tcPr>
            <w:tcW w:w="66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0,000096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0,000771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0,000096 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</w:rPr>
        <w:t>Współrzędne emitorów liniowych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E-</w:t>
      </w:r>
      <w:r w:rsidR="007A4089">
        <w:rPr>
          <w:rFonts w:ascii="Arial" w:hAnsi="Arial" w:cs="Arial"/>
          <w:color w:val="000000"/>
          <w:sz w:val="18"/>
          <w:szCs w:val="18"/>
        </w:rPr>
        <w:t>4</w:t>
      </w:r>
      <w:r>
        <w:rPr>
          <w:rFonts w:ascii="Arial" w:hAnsi="Arial" w:cs="Arial"/>
          <w:color w:val="000000"/>
          <w:sz w:val="18"/>
          <w:szCs w:val="18"/>
        </w:rPr>
        <w:t xml:space="preserve"> Odcinek nr </w:t>
      </w:r>
      <w:r w:rsidR="007A4089">
        <w:rPr>
          <w:rFonts w:ascii="Arial" w:hAnsi="Arial" w:cs="Arial"/>
          <w:color w:val="000000"/>
          <w:sz w:val="18"/>
          <w:szCs w:val="18"/>
        </w:rPr>
        <w:t>4</w:t>
      </w:r>
      <w:r>
        <w:rPr>
          <w:rFonts w:ascii="Arial" w:hAnsi="Arial" w:cs="Arial"/>
          <w:color w:val="000000"/>
          <w:sz w:val="18"/>
          <w:szCs w:val="18"/>
        </w:rPr>
        <w:t xml:space="preserve"> – Obwodnica (DK15) – od </w:t>
      </w:r>
      <w:r w:rsidR="007A4089">
        <w:rPr>
          <w:rFonts w:ascii="Arial" w:hAnsi="Arial" w:cs="Arial"/>
          <w:color w:val="000000"/>
          <w:sz w:val="18"/>
          <w:szCs w:val="18"/>
        </w:rPr>
        <w:t>DP2108C do istniejącej DK15</w:t>
      </w:r>
      <w:r>
        <w:rPr>
          <w:rFonts w:ascii="Arial" w:hAnsi="Arial" w:cs="Arial"/>
          <w:color w:val="000000"/>
          <w:sz w:val="18"/>
          <w:szCs w:val="18"/>
        </w:rPr>
        <w:t xml:space="preserve">    metodyka modelowania: CALINE3</w:t>
      </w: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AB34D5" w:rsidTr="00AB34D5">
        <w:tc>
          <w:tcPr>
            <w:tcW w:w="7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AB34D5" w:rsidTr="00AB34D5">
        <w:tc>
          <w:tcPr>
            <w:tcW w:w="705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AB34D5" w:rsidTr="00AB34D5">
        <w:tc>
          <w:tcPr>
            <w:tcW w:w="705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AB34D5" w:rsidTr="00AB34D5">
        <w:tc>
          <w:tcPr>
            <w:tcW w:w="705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  <w:r w:rsidR="00AB34D5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  <w:r w:rsidR="00AB34D5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6F563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  <w:r w:rsidR="00AB34D5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400,0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958</w:t>
            </w:r>
          </w:p>
        </w:tc>
      </w:tr>
      <w:tr w:rsidR="00AB34D5" w:rsidTr="00AB34D5">
        <w:tc>
          <w:tcPr>
            <w:tcW w:w="705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397</w:t>
            </w:r>
          </w:p>
        </w:tc>
      </w:tr>
      <w:tr w:rsidR="00AB34D5" w:rsidTr="00AB34D5">
        <w:tc>
          <w:tcPr>
            <w:tcW w:w="70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400 m.  wysokość mieszania  = 1000 m.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</w:rPr>
        <w:t>Dane meteorologiczne</w:t>
      </w:r>
    </w:p>
    <w:p w:rsidR="00AB34D5" w:rsidRP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Róża wiatrów  ze stacji meteorologicznej: Toruń, wysokość anemometru  14   m.      </w:t>
      </w:r>
    </w:p>
    <w:tbl>
      <w:tblPr>
        <w:tblW w:w="6861" w:type="dxa"/>
        <w:tblInd w:w="-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268"/>
        <w:gridCol w:w="1531"/>
        <w:gridCol w:w="1531"/>
        <w:gridCol w:w="1531"/>
      </w:tblGrid>
      <w:tr w:rsidR="00AB34D5" w:rsidTr="00AB34D5">
        <w:tc>
          <w:tcPr>
            <w:tcW w:w="2268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roczny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grzewczy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letni</w:t>
            </w:r>
          </w:p>
        </w:tc>
      </w:tr>
      <w:tr w:rsidR="00AB34D5" w:rsidTr="00AB34D5">
        <w:tc>
          <w:tcPr>
            <w:tcW w:w="2268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Temperatura [K]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280,7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274,5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286,8</w:t>
            </w:r>
          </w:p>
        </w:tc>
      </w:tr>
    </w:tbl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terenu: 0,4 m.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Sieć obliczeniowa: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X od 200 do 200 m, skok 1 m, Y od 0 do 100 m,  skok 1 m.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Okresy obliczeniowe</w:t>
      </w:r>
    </w:p>
    <w:tbl>
      <w:tblPr>
        <w:tblW w:w="6150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750"/>
        <w:gridCol w:w="1800"/>
        <w:gridCol w:w="1800"/>
        <w:gridCol w:w="1800"/>
      </w:tblGrid>
      <w:tr w:rsidR="00AB34D5" w:rsidTr="00AB34D5">
        <w:trPr>
          <w:tblHeader/>
        </w:trPr>
        <w:tc>
          <w:tcPr>
            <w:tcW w:w="75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Nr okresu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Róża wiatrów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Ułamek udziału okresu w roku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Czas trwania,   godzin</w:t>
            </w:r>
          </w:p>
        </w:tc>
      </w:tr>
      <w:tr w:rsidR="00AB34D5" w:rsidTr="00AB34D5">
        <w:tc>
          <w:tcPr>
            <w:tcW w:w="75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roczna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ind w:left="22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0,083333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730</w:t>
            </w:r>
          </w:p>
        </w:tc>
      </w:tr>
      <w:tr w:rsidR="00AB34D5" w:rsidTr="00AB34D5">
        <w:tc>
          <w:tcPr>
            <w:tcW w:w="75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roczna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ind w:left="22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0,916667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8030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3C5837" w:rsidRPr="003C5837" w:rsidRDefault="003C5837" w:rsidP="003C583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C5837"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w sieci receptorów</w:t>
      </w:r>
    </w:p>
    <w:tbl>
      <w:tblPr>
        <w:tblW w:w="5000" w:type="pct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952"/>
        <w:gridCol w:w="921"/>
        <w:gridCol w:w="921"/>
        <w:gridCol w:w="646"/>
        <w:gridCol w:w="921"/>
        <w:gridCol w:w="921"/>
        <w:gridCol w:w="921"/>
        <w:gridCol w:w="921"/>
        <w:gridCol w:w="646"/>
        <w:gridCol w:w="921"/>
        <w:gridCol w:w="921"/>
      </w:tblGrid>
      <w:tr w:rsidR="003C5837" w:rsidTr="003C5837">
        <w:tc>
          <w:tcPr>
            <w:tcW w:w="195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4325" w:type="dxa"/>
            <w:gridSpan w:val="5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Maksym. częstość przekroczeń D1, %</w:t>
            </w:r>
          </w:p>
        </w:tc>
        <w:tc>
          <w:tcPr>
            <w:tcW w:w="4325" w:type="dxa"/>
            <w:gridSpan w:val="5"/>
            <w:tcBorders>
              <w:top w:val="single" w:sz="2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Maksymalne stężenie średnioroczne, µg/m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3</w:t>
            </w:r>
          </w:p>
        </w:tc>
      </w:tr>
      <w:tr w:rsidR="003C5837" w:rsidTr="003C5837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X, m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Y, m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Z, m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Obliczona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Dopuszcz.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X, m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Y, m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Z, m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Obliczone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Da - R</w:t>
            </w:r>
          </w:p>
        </w:tc>
      </w:tr>
      <w:tr w:rsidR="007A4089" w:rsidTr="007A4089">
        <w:tc>
          <w:tcPr>
            <w:tcW w:w="195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8,253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7A4089" w:rsidTr="007A4089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8,635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7A4089" w:rsidRDefault="007A4089" w:rsidP="00EB6A9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&lt; </w:t>
            </w:r>
            <w:r w:rsidR="00EB6A94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7A4089" w:rsidTr="007A4089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PM-10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1,073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7A4089" w:rsidRDefault="007A4089" w:rsidP="00EB6A9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&lt; </w:t>
            </w:r>
            <w:r w:rsidR="00EB6A94"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</w:tr>
      <w:tr w:rsidR="007A4089" w:rsidTr="007A4089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zawieszony PM 2,5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0,429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7A4089" w:rsidRDefault="007A4089" w:rsidP="00EB6A9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&lt; </w:t>
            </w:r>
            <w:r w:rsidR="00EB6A94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</w:tr>
      <w:tr w:rsidR="007A4089" w:rsidTr="007A4089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0,575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900</w:t>
            </w:r>
          </w:p>
        </w:tc>
      </w:tr>
      <w:tr w:rsidR="007A4089" w:rsidTr="007A4089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0,191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38,7</w:t>
            </w:r>
          </w:p>
        </w:tc>
      </w:tr>
      <w:tr w:rsidR="007A4089" w:rsidTr="007A4089">
        <w:tc>
          <w:tcPr>
            <w:tcW w:w="195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0,0124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4089" w:rsidRDefault="007A4089" w:rsidP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4</w:t>
            </w:r>
          </w:p>
        </w:tc>
      </w:tr>
    </w:tbl>
    <w:p w:rsidR="007A4089" w:rsidRDefault="007A4089" w:rsidP="003C583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C5837" w:rsidRPr="003C5837" w:rsidRDefault="003C5837" w:rsidP="003C583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C5837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Zestawienie maksymalnych wartości stężeń w sieci receptorów</w:t>
      </w:r>
    </w:p>
    <w:tbl>
      <w:tblPr>
        <w:tblW w:w="9600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400"/>
        <w:gridCol w:w="1200"/>
        <w:gridCol w:w="1200"/>
        <w:gridCol w:w="1200"/>
        <w:gridCol w:w="1200"/>
        <w:gridCol w:w="1200"/>
        <w:gridCol w:w="1200"/>
      </w:tblGrid>
      <w:tr w:rsidR="003C5837" w:rsidTr="003C5837">
        <w:tc>
          <w:tcPr>
            <w:tcW w:w="24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240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Najwyższe stężenie maksymalne, µg/m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240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Maksymalna częstość przekroczeń D1, %</w:t>
            </w:r>
          </w:p>
        </w:tc>
        <w:tc>
          <w:tcPr>
            <w:tcW w:w="240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Maksymalne stężenie średnioroczne, µg/m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3</w:t>
            </w:r>
          </w:p>
        </w:tc>
      </w:tr>
      <w:tr w:rsidR="003C5837" w:rsidTr="003C5837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Dopuszczalne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Obliczona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Dopuszczalna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Da - R</w:t>
            </w:r>
          </w:p>
        </w:tc>
      </w:tr>
      <w:tr w:rsidR="00EB6A94" w:rsidTr="007A4089">
        <w:tc>
          <w:tcPr>
            <w:tcW w:w="240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EB6A94" w:rsidRDefault="00EB6A94" w:rsidP="007A408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B6A94" w:rsidRDefault="00EB6A94" w:rsidP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95,2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B6A94" w:rsidRDefault="00EB6A94" w:rsidP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B6A94" w:rsidRDefault="00EB6A94" w:rsidP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B6A94" w:rsidRDefault="00EB6A94" w:rsidP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B6A94" w:rsidRDefault="00EB6A94" w:rsidP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8,253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EB6A94" w:rsidRDefault="00EB6A94" w:rsidP="00EB755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EB6A94" w:rsidTr="007A4089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EB6A94" w:rsidRDefault="00EB6A94" w:rsidP="007A408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B6A94" w:rsidRDefault="00EB6A94" w:rsidP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99,60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B6A94" w:rsidRDefault="00EB6A94" w:rsidP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B6A94" w:rsidRDefault="00EB6A94" w:rsidP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B6A94" w:rsidRDefault="00EB6A94" w:rsidP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B6A94" w:rsidRDefault="00EB6A94" w:rsidP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8,635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EB6A94" w:rsidRDefault="00EB6A94" w:rsidP="00EB755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30</w:t>
            </w:r>
          </w:p>
        </w:tc>
      </w:tr>
      <w:tr w:rsidR="00EB6A94" w:rsidTr="007A4089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EB6A94" w:rsidRDefault="00EB6A94" w:rsidP="007A408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PM-10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B6A94" w:rsidRDefault="00EB6A94" w:rsidP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12,38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B6A94" w:rsidRDefault="00EB6A94" w:rsidP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B6A94" w:rsidRDefault="00EB6A94" w:rsidP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B6A94" w:rsidRDefault="00EB6A94" w:rsidP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B6A94" w:rsidRDefault="00EB6A94" w:rsidP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1,073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EB6A94" w:rsidRDefault="00EB6A94" w:rsidP="00EB755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22</w:t>
            </w:r>
          </w:p>
        </w:tc>
      </w:tr>
      <w:tr w:rsidR="00EB6A94" w:rsidTr="007A4089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EB6A94" w:rsidRDefault="00EB6A94" w:rsidP="007A408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zawieszony PM 2,5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B6A94" w:rsidRDefault="00EB6A94" w:rsidP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4,96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B6A94" w:rsidRDefault="00EB6A94" w:rsidP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brak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B6A94" w:rsidRDefault="00EB6A94" w:rsidP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B6A94" w:rsidRDefault="00EB6A94" w:rsidP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B6A94" w:rsidRDefault="00EB6A94" w:rsidP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0,429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EB6A94" w:rsidRDefault="00EB6A94" w:rsidP="00EB755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9</w:t>
            </w:r>
          </w:p>
        </w:tc>
      </w:tr>
      <w:tr w:rsidR="00EB6A94" w:rsidTr="007A4089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EB6A94" w:rsidRDefault="00EB6A94" w:rsidP="007A408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B6A94" w:rsidRDefault="00EB6A94" w:rsidP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B6A94" w:rsidRDefault="00EB6A94" w:rsidP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B6A94" w:rsidRDefault="00EB6A94" w:rsidP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B6A94" w:rsidRDefault="00EB6A94" w:rsidP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B6A94" w:rsidRDefault="00EB6A94" w:rsidP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0,575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EB6A94" w:rsidRDefault="00EB6A94" w:rsidP="00EB755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900</w:t>
            </w:r>
          </w:p>
        </w:tc>
      </w:tr>
      <w:tr w:rsidR="00EB6A94" w:rsidTr="007A4089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EB6A94" w:rsidRDefault="00EB6A94" w:rsidP="007A408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B6A94" w:rsidRDefault="00EB6A94" w:rsidP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B6A94" w:rsidRDefault="00EB6A94" w:rsidP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B6A94" w:rsidRDefault="00EB6A94" w:rsidP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B6A94" w:rsidRDefault="00EB6A94" w:rsidP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B6A94" w:rsidRDefault="00EB6A94" w:rsidP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0,191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EB6A94" w:rsidRDefault="00EB6A94" w:rsidP="00EB755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38,7</w:t>
            </w:r>
          </w:p>
        </w:tc>
      </w:tr>
      <w:tr w:rsidR="00EB6A94" w:rsidTr="007A4089">
        <w:tc>
          <w:tcPr>
            <w:tcW w:w="24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EB6A94" w:rsidRDefault="00EB6A94" w:rsidP="007A408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EB6A94" w:rsidRDefault="00EB6A94" w:rsidP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EB6A94" w:rsidRDefault="00EB6A94" w:rsidP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EB6A94" w:rsidRDefault="00EB6A94" w:rsidP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EB6A94" w:rsidRDefault="00EB6A94" w:rsidP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EB6A94" w:rsidRDefault="00EB6A94" w:rsidP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0,0124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B6A94" w:rsidRDefault="00EB6A94" w:rsidP="00EB755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4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7A4089" w:rsidRDefault="007A4089" w:rsidP="007A4089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tlenku węgla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7A4089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7A4089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7A4089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95,2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45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7A4089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8,253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7A4089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7A4089" w:rsidRDefault="007A4089" w:rsidP="007A408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7A4089" w:rsidRDefault="007A4089" w:rsidP="007A408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tlenku węgla występuje w punkcie o współrzędnych X = 45 Y = 200 m  i wynosi 95,2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7A4089" w:rsidRDefault="007A4089" w:rsidP="007A408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7A4089" w:rsidRDefault="007A4089" w:rsidP="007A408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7A4089" w:rsidRDefault="007A4089" w:rsidP="007A408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7A4089" w:rsidRDefault="007A4089" w:rsidP="007A4089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tlenków azotu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7A4089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7A4089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7A4089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99,60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45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7A4089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8,635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7A4089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200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7A4089" w:rsidRDefault="007A4089" w:rsidP="007A408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7A4089" w:rsidRDefault="007A4089" w:rsidP="007A408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tlenków azotu występuje w punkcie o współrzędnych X = 45 Y = 200 m  i wynosi 99,60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7A4089" w:rsidRDefault="007A4089" w:rsidP="007A408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7A4089" w:rsidRDefault="007A4089" w:rsidP="007A408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50 Y = 200 m , wynosi 8,635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</w:t>
      </w:r>
      <w:r w:rsidR="00EB6A94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= </w:t>
      </w:r>
      <w:r w:rsidR="00EB6A94">
        <w:rPr>
          <w:rFonts w:ascii="Arial" w:hAnsi="Arial" w:cs="Arial"/>
          <w:color w:val="000000"/>
          <w:sz w:val="20"/>
          <w:szCs w:val="20"/>
        </w:rPr>
        <w:t>30</w:t>
      </w:r>
      <w:r>
        <w:rPr>
          <w:rFonts w:ascii="Arial" w:hAnsi="Arial" w:cs="Arial"/>
          <w:color w:val="000000"/>
          <w:sz w:val="20"/>
          <w:szCs w:val="20"/>
        </w:rPr>
        <w:t>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7A4089" w:rsidRDefault="007A4089" w:rsidP="007A408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7A4089" w:rsidRDefault="007A4089" w:rsidP="007A408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7A4089" w:rsidRDefault="007A4089" w:rsidP="007A4089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pyłu PM-10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7A4089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7A4089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7A4089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12,38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45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7A4089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1,073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7A4089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280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7A4089" w:rsidRDefault="007A4089" w:rsidP="007A408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7A4089" w:rsidRDefault="007A4089" w:rsidP="007A408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pyłu PM-10 występuje w punkcie o współrzędnych X = 45 Y = 200 m  i wynosi 12,38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7A4089" w:rsidRDefault="007A4089" w:rsidP="007A408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7A4089" w:rsidRDefault="007A4089" w:rsidP="007A408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50 Y = 200 m , wynosi 1,073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</w:t>
      </w:r>
      <w:r w:rsidR="00EB6A94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= </w:t>
      </w:r>
      <w:r w:rsidR="00EB6A94">
        <w:rPr>
          <w:rFonts w:ascii="Arial" w:hAnsi="Arial" w:cs="Arial"/>
          <w:color w:val="000000"/>
          <w:sz w:val="20"/>
          <w:szCs w:val="20"/>
        </w:rPr>
        <w:t>22</w:t>
      </w:r>
      <w:r>
        <w:rPr>
          <w:rFonts w:ascii="Arial" w:hAnsi="Arial" w:cs="Arial"/>
          <w:color w:val="000000"/>
          <w:sz w:val="20"/>
          <w:szCs w:val="20"/>
        </w:rPr>
        <w:t>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7A4089" w:rsidRDefault="007A4089" w:rsidP="007A408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7A4089" w:rsidRDefault="007A4089" w:rsidP="007A4089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Zestawienie maksymalnych wartości stężeń pyłu zawieszonego PM 2,5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7A4089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7A4089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7A4089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4,96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45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7A4089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0,429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7A4089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- nie dotyczy , brak D1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7A4089" w:rsidRDefault="007A4089" w:rsidP="007A408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7A4089" w:rsidRDefault="007A4089" w:rsidP="007A408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pyłu zawieszonego PM 2,5 występuje w punkcie o współrzędnych X = 45 Y = 200 m  i wynosi 4,96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7A4089" w:rsidRDefault="007A4089" w:rsidP="007A408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50 Y = 200 m , wynosi 0,429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</w:t>
      </w:r>
      <w:r w:rsidR="00EB6A94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= </w:t>
      </w:r>
      <w:r w:rsidR="00EB6A94">
        <w:rPr>
          <w:rFonts w:ascii="Arial" w:hAnsi="Arial" w:cs="Arial"/>
          <w:color w:val="000000"/>
          <w:sz w:val="20"/>
          <w:szCs w:val="20"/>
        </w:rPr>
        <w:t>9</w:t>
      </w:r>
      <w:r>
        <w:rPr>
          <w:rFonts w:ascii="Arial" w:hAnsi="Arial" w:cs="Arial"/>
          <w:color w:val="000000"/>
          <w:sz w:val="20"/>
          <w:szCs w:val="20"/>
        </w:rPr>
        <w:t>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7A4089" w:rsidRDefault="007A4089" w:rsidP="007A408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7A4089" w:rsidRDefault="007A4089" w:rsidP="007A4089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węglowodorów alifatycznych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7A4089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7A4089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7A4089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6,6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45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7A4089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0,575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7A4089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7A4089" w:rsidRDefault="007A4089" w:rsidP="007A408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7A4089" w:rsidRDefault="007A4089" w:rsidP="007A408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węglowodorów alifatycznych występuje w punkcie o współrzędnych X = 45 Y = 200 m  i wynosi 6,6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7A4089" w:rsidRDefault="007A4089" w:rsidP="007A408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7A4089" w:rsidRDefault="007A4089" w:rsidP="007A408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50 Y = 200 m , wynosi 0,575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900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7A4089" w:rsidRDefault="007A4089" w:rsidP="007A408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7A4089" w:rsidRDefault="007A4089" w:rsidP="007A4089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węglowodorów aromatyczne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7A4089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7A4089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7A4089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2,2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45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7A4089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0,191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7A4089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1000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7A4089" w:rsidRDefault="007A4089" w:rsidP="007A408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7A4089" w:rsidRDefault="007A4089" w:rsidP="007A408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węglowodorów aromatyczne występuje w punkcie o współrzędnych X = 45 Y = 200 m  i wynosi 2,2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7A4089" w:rsidRDefault="007A4089" w:rsidP="007A408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7A4089" w:rsidRDefault="007A4089" w:rsidP="007A408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50 Y = 200 m , wynosi 0,191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38,7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7A4089" w:rsidRDefault="007A4089" w:rsidP="007A408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7A4089" w:rsidRDefault="007A4089" w:rsidP="007A4089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benzenu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7A4089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7A4089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7A4089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0,14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45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7A4089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0,0124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7A4089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A4089" w:rsidRDefault="007A408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7A4089" w:rsidRDefault="007A4089" w:rsidP="007A408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7A4089" w:rsidRDefault="007A4089" w:rsidP="007A408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benzenu występuje w punkcie o współrzędnych X = 45 Y = 200 m  i wynosi 0,14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7A4089" w:rsidRDefault="007A4089" w:rsidP="007A4089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AB34D5" w:rsidRDefault="007A4089" w:rsidP="003C583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  <w:lang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50 Y = 200 m , wynosi 0,0124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4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sectPr w:rsidR="00AB34D5" w:rsidSect="005A160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60" w:right="560" w:bottom="560" w:left="7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37E1" w:rsidRDefault="008B37E1" w:rsidP="00AB34D5">
      <w:pPr>
        <w:spacing w:after="0" w:line="240" w:lineRule="auto"/>
      </w:pPr>
      <w:r>
        <w:separator/>
      </w:r>
    </w:p>
  </w:endnote>
  <w:endnote w:type="continuationSeparator" w:id="0">
    <w:p w:rsidR="008B37E1" w:rsidRDefault="008B37E1" w:rsidP="00AB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EE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ACC" w:rsidRDefault="007D0ACC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ACC" w:rsidRDefault="007D0ACC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ACC" w:rsidRDefault="007D0ACC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37E1" w:rsidRDefault="008B37E1" w:rsidP="00AB34D5">
      <w:pPr>
        <w:spacing w:after="0" w:line="240" w:lineRule="auto"/>
      </w:pPr>
      <w:r>
        <w:separator/>
      </w:r>
    </w:p>
  </w:footnote>
  <w:footnote w:type="continuationSeparator" w:id="0">
    <w:p w:rsidR="008B37E1" w:rsidRDefault="008B37E1" w:rsidP="00AB34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ACC" w:rsidRDefault="007D0ACC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ACC" w:rsidRDefault="007D0ACC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34D5"/>
    <w:rsid w:val="003C5837"/>
    <w:rsid w:val="003D209D"/>
    <w:rsid w:val="005513C0"/>
    <w:rsid w:val="005517BE"/>
    <w:rsid w:val="006E50AE"/>
    <w:rsid w:val="006F5639"/>
    <w:rsid w:val="007A4089"/>
    <w:rsid w:val="007C40F5"/>
    <w:rsid w:val="007D0ACC"/>
    <w:rsid w:val="007D4E27"/>
    <w:rsid w:val="008409B6"/>
    <w:rsid w:val="00885316"/>
    <w:rsid w:val="008B37E1"/>
    <w:rsid w:val="00A62619"/>
    <w:rsid w:val="00AB34D5"/>
    <w:rsid w:val="00B14123"/>
    <w:rsid w:val="00C24A90"/>
    <w:rsid w:val="00E13AB4"/>
    <w:rsid w:val="00E376F4"/>
    <w:rsid w:val="00EB6A94"/>
    <w:rsid w:val="00F51D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209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AB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B34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1364</Words>
  <Characters>8189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Sierzchuła</dc:creator>
  <cp:keywords/>
  <dc:description/>
  <cp:lastModifiedBy>Krzysztof Zajda</cp:lastModifiedBy>
  <cp:revision>9</cp:revision>
  <dcterms:created xsi:type="dcterms:W3CDTF">2022-11-14T12:32:00Z</dcterms:created>
  <dcterms:modified xsi:type="dcterms:W3CDTF">2024-10-06T20:38:00Z</dcterms:modified>
</cp:coreProperties>
</file>